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98" w:rsidRDefault="006B1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705" w:type="dxa"/>
        <w:tblLook w:val="01E0"/>
      </w:tblPr>
      <w:tblGrid>
        <w:gridCol w:w="2392"/>
        <w:gridCol w:w="2393"/>
        <w:gridCol w:w="2394"/>
        <w:gridCol w:w="2744"/>
      </w:tblGrid>
      <w:tr w:rsidR="006B1998">
        <w:tc>
          <w:tcPr>
            <w:tcW w:w="2391" w:type="dxa"/>
            <w:shd w:val="clear" w:color="auto" w:fill="auto"/>
          </w:tcPr>
          <w:p w:rsidR="006B1998" w:rsidRDefault="006B199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B1998" w:rsidRDefault="006B199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</w:tcPr>
          <w:p w:rsidR="006B1998" w:rsidRDefault="006B199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6B1998" w:rsidRDefault="006B199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6B1998" w:rsidRDefault="00E22EB7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1998" w:rsidRDefault="006B199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Об индивидуальном итоговом проекте обучающихся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B1998" w:rsidRDefault="00E22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бюджетного общеобразовательного учреждения средней общеобразовательной школы </w:t>
      </w:r>
    </w:p>
    <w:p w:rsidR="006B1998" w:rsidRDefault="00E22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FD4D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еверомуйск</w:t>
      </w:r>
      <w:proofErr w:type="spellEnd"/>
    </w:p>
    <w:p w:rsidR="006B1998" w:rsidRDefault="00FD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Муйского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22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6B1998" w:rsidRDefault="00E22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D4D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Республики Бурятия</w:t>
      </w:r>
    </w:p>
    <w:p w:rsidR="006B1998" w:rsidRDefault="006B1998">
      <w:pPr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E22EB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6B199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98" w:rsidRDefault="00E22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998" w:rsidRDefault="006B1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98" w:rsidRDefault="006B1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разработано в соответствии с требованиями федерального государственного образовательного стандарта (ФГОС)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образования, основной образовательной программой среднего общего образования, Программой формирования УУД.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Данное Положение регламентирует деятельность МБОУ СОШ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Северомуйск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организации работы над итоговым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проектом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ИИП) в связи с переходом на реализацию ФГОС ООО, ФГОССОО, регламентирует процедуру итоговой оценки достижения метапредметных результатов образования в соответствии с требованиями ФГОС СОО.</w:t>
      </w:r>
    </w:p>
    <w:p w:rsidR="006B1998" w:rsidRDefault="00E22E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6B1998" w:rsidRDefault="00E22E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Проектная деятельность является одной из форм организации учебной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6B1998" w:rsidRDefault="00E22E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Индивидуальный проект, по желанию обучающегося, может быть выполнен в течение одного учебного года (10 класс) или в течение 2-х учебных лет (10–11класс). Выполнение индивидуального итогового проекта обязательно для каждого учащегося 10/11 класса, перешедшего на обучение по новым ФГОС, его невыполнение равноценно получению неудовлетворительной оценки по любому учебному предмету. В течение одного учебного года учащийся обязан выполнить один итоговый индивидуальный проект.</w:t>
      </w:r>
    </w:p>
    <w:p w:rsidR="006B1998" w:rsidRDefault="00E22EB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Руководителем проекта является учитель - предметник, классный руководитель, педагог-организатор, педагог дополнительного образования.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Темы проектов могут предлагаться как педагогом, так и учениками. Тема, предложенная учеником, согласуется с педагогом.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Проект может быть только индивидуальным.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Проект может носить предметную, метапредметную, межпредметную направленность.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выполнения ИИП: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обучающихся - продемонстрировать свои достижения в самостоятельном освоении избранной области.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Для педагогов- создать условия для формирования УУД учащихся, развития их творческих способностей и логического мышления.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 Задачами выполнения ИИП являются: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Обучение планированию (учащийся должен уметь чётко определить цель, описать шаги по её достижению, концентрировать внимание на достижении цели на протяжении всей работы).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2.3.2. 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Развитие умения анализировать, развивать креативность и критическое мышление.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Формирование  и развитие навыков публичного выступления.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Этапы и примерные сроки работы над ИИП: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Подготовительный этап (сентябрь-октябрь): выбор темы и руководителя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Основной этап (ноябрь-январь) - совместно с педагогом-организатором и руководителем проекта 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3.4.Заключительный(февраль-март) - защита проекта, оценивание работы. 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 Контроль соблюдения сроков осуществляет педагог-организатор, руководитель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Контроль охвата детей проектной деятельностью осуществляет классный руководитель.</w:t>
      </w:r>
    </w:p>
    <w:p w:rsidR="006B1998" w:rsidRDefault="006B19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1998" w:rsidRDefault="00E22EB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4. Возможные типы работ и формы их представления</w:t>
      </w:r>
    </w:p>
    <w:p w:rsidR="006B1998" w:rsidRDefault="00E2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Типы проектов.</w:t>
      </w:r>
    </w:p>
    <w:tbl>
      <w:tblPr>
        <w:tblStyle w:val="a5"/>
        <w:tblW w:w="9493" w:type="dxa"/>
        <w:tblLook w:val="04A0"/>
      </w:tblPr>
      <w:tblGrid>
        <w:gridCol w:w="2623"/>
        <w:gridCol w:w="2924"/>
        <w:gridCol w:w="3946"/>
      </w:tblGrid>
      <w:tr w:rsidR="006B1998"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Проектный продукт</w:t>
            </w:r>
          </w:p>
        </w:tc>
      </w:tr>
      <w:tr w:rsidR="006B1998">
        <w:tc>
          <w:tcPr>
            <w:tcW w:w="262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или 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ролевой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Сбор информации о каком-либо 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объекте или явлении.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Доказательство или 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опровержение какой-либо гипотезы.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интереса публики к 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проблеме проекта.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участия в решении проблемы проекта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чертеж, экскурсия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данных социологического опроса,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несуществующего государства,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бизнес-план,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эссе,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обзорные материалы, 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отчёты о проведённых исследованиях, 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доклад,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мультимедийный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продукт, 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действующая фирма,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коллекция,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анимация,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произведение,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о проведённых исследованиях,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кабинета,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рекомендаций,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в ...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праздник, 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путеводитель,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реферат, 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школьного самоуправления,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стендовый доклад, 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статья, 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иллюстраций,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тест,</w:t>
            </w:r>
          </w:p>
          <w:p w:rsidR="006B1998" w:rsidRDefault="00E22E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998" w:rsidRDefault="00E22E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содержанию проект может быть:</w:t>
      </w:r>
    </w:p>
    <w:p w:rsidR="006B1998" w:rsidRDefault="00E22E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монопредметный, </w:t>
      </w:r>
    </w:p>
    <w:p w:rsidR="006B1998" w:rsidRDefault="00E22E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метапредметный, </w:t>
      </w:r>
    </w:p>
    <w:p w:rsidR="006B1998" w:rsidRDefault="00E22E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межпредметный, относящийся к области знаний (нескольким областям), относящийся к области деятельности и пр. </w:t>
      </w:r>
    </w:p>
    <w:p w:rsidR="006B1998" w:rsidRDefault="00E22E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Выбранная обучающимся тема проектной работы может реализовывать познавательный мотив, ориентироваться на интересы и увлечения обучающегося, решение личностных проблем.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оформлению ИИП.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оформлению проектно-исследовательских работ: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выполняется на листах стандартаА 4, шрифтом Times New Roman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размером шрифта 12 пунктов с интервалом между строк–1,5. Размер полей: верхнее–2см., нижнее–1,5 см., левое–3см., правое–2 см.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считается первым, но не нумеруется.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новая глава начинается с новой страницы. Точку в конце загол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овка, располагаемого посредине строки, не ставят.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сокращения в тексте должны быть расшифрованы.</w:t>
      </w:r>
    </w:p>
    <w:p w:rsidR="006B1998" w:rsidRDefault="00E22EB7">
      <w:pPr>
        <w:pStyle w:val="a3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исследовательской работы, включая формулы и список литературы, не должен быть менее 10 машинописных страниц.</w:t>
      </w:r>
    </w:p>
    <w:p w:rsidR="006B1998" w:rsidRDefault="00E22EB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приложений может быть отведено дополнительно не более 10 стандартных страниц. </w:t>
      </w:r>
    </w:p>
    <w:p w:rsidR="006B1998" w:rsidRDefault="00E22EB7">
      <w:pPr>
        <w:pStyle w:val="a3"/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текст работы нумеруется арабскими цифрами, страницы приложений–арабскими цифрами.</w:t>
      </w:r>
    </w:p>
    <w:p w:rsidR="006B1998" w:rsidRDefault="00E22EB7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Основные требования к оформлению презентаций в Power Point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не более трех цветов на одном слайде.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смешивать разные типы шрифтов в одной презентации.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хорошо читаться на выбранном фоне.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 максимально пространство экрана (слайда).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слайд презентации должен содержать тему проекта, ФИО разработчика, руководителя, консультантов (при наличии).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слайд должен содержать заголовок. В конце заголовков точка не ставится.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выделения информации следует использовать рамки, границы, заливку и т.п.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разнообразия следует использовать разные виды слайдов: с текстом, с таблицами, с диаграммами, с анимацией.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проекта содержит в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печатном и мультимедийном вариантах): титульный лист, оглавление, введение, основную часть, заключение, список литературы.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оформляется по установленному в Школе образцу.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 включает перечень тематических названий всех разделов проекта в порядке их следования.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включает в себя ряд следующих положений:</w:t>
      </w:r>
    </w:p>
    <w:p w:rsidR="006B1998" w:rsidRDefault="00E22E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актуальности выбранной темы: дается аналитический обзор фактов, уже известных в науке и практике и оставшихся еще не раскрытыми и требующими разрешения; на этой основе формулируется противоречие, на раскрытие которого направлен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проект; на основании выявленного противоречия формулируется проблема;</w:t>
      </w:r>
    </w:p>
    <w:p w:rsidR="006B1998" w:rsidRDefault="00E22E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цель работы-то, что необходимо достигнуть в результате работы над проектом;</w:t>
      </w:r>
    </w:p>
    <w:p w:rsidR="006B1998" w:rsidRDefault="00E22E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формулируются конкретные задачи, которые необходимо решить, чтобы достичь цели;</w:t>
      </w:r>
    </w:p>
    <w:p w:rsidR="006B1998" w:rsidRDefault="00E22E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методы и методики, которые использовались при разработке проекта;</w:t>
      </w:r>
    </w:p>
    <w:p w:rsidR="006B1998" w:rsidRDefault="00E22E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завершают Введение подразделы «На защиту выносится», «Новизна проекта», «Практическая значимость».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проекта может состоять из одного или двух разделов: первый, как правило, содержит теоретический материал, второй-экспериментальный (практический).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формулируются выводы, описывается, достигнуты ли поставленные цели, решены ли задачи.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литературы дается точная информация об источниках, использованных в проекте; список составляется по тематическим разделам: общефилософская литература, теория, практическая литература и т.п.; источники, внутри каждого раздела, перечисляются в алфавитном порядке в соответствии с требованиями ГОСТа: 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страниц, на которых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напечатана статья.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 работы должна быть ссылка на тот или иной источник (порядковый номер ссылки выносится под основной текст страницы и сопровождается информацией об источнике: автор, наименование источника, место, наименование 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издательства, год издания, страница цитирования).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проектной работы, включая формулы и список литературы, не должен быть менее 10 машинописных страниц.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приложений может быть отведено дополнительно не более 10 страниц.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материалов готового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включаются:</w:t>
      </w:r>
    </w:p>
    <w:p w:rsidR="006B1998" w:rsidRDefault="00E22E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выносимый на защиту продукт проектной деятельности, представленный в одной из описанных выше форм;</w:t>
      </w:r>
    </w:p>
    <w:p w:rsidR="006B1998" w:rsidRDefault="00E22E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подготовленная учащимся краткая пояснительная записка к проекту(объёмом не более одной печатной страницы) с указанием для всех проектов:</w:t>
      </w:r>
    </w:p>
    <w:p w:rsidR="006B1998" w:rsidRDefault="00E22EB7">
      <w:pPr>
        <w:spacing w:after="0" w:line="240" w:lineRule="auto"/>
        <w:ind w:hanging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а)исходного замысла, цели и назначения проекта;</w:t>
      </w:r>
    </w:p>
    <w:p w:rsidR="006B1998" w:rsidRDefault="00E22EB7">
      <w:pPr>
        <w:spacing w:after="0" w:line="240" w:lineRule="auto"/>
        <w:ind w:hanging="62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б)краткого описания хода выполнения проекта и полученных результатов;</w:t>
      </w:r>
    </w:p>
    <w:p w:rsidR="006B1998" w:rsidRDefault="00E22EB7">
      <w:pPr>
        <w:spacing w:after="0" w:line="240" w:lineRule="auto"/>
        <w:ind w:hanging="62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в) списка использованных источников.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конструкторских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пояснительную записку, кроме того, включается описание особенностей конструкторских решений, для 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проектов - описание эффектов/эффекта от реализации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краткий отзыв руководителя, содержащий краткую характеристику работы учащегося в ходе выполнения проекта, в том числе: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а)инициативности и самостоятельности;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б)ответственности (включая динамику отношения к выполняемой работе);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в)исполнительской дисциплины.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Обязательным во всех работах является необходимость соблюдения норм и правил цитирования, ссылок на различные источники.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Критерии оценки отдельных этапов выполнения проекта:</w:t>
      </w:r>
    </w:p>
    <w:p w:rsidR="006B1998" w:rsidRDefault="00E22EB7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темы.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учитывается: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и важность темы;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Научно-теоретическое и практическое значение;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освещенности данного вопроса в литературе.</w:t>
      </w:r>
    </w:p>
    <w:p w:rsidR="006B1998" w:rsidRDefault="00E22EB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6B1998" w:rsidRDefault="00E22EB7">
      <w:pPr>
        <w:pStyle w:val="a3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Целеполагание, формулировка задач, которые следует решить;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должны быть ясными, четко сформулированными и реальными, т.е. достижимыми.</w:t>
      </w:r>
    </w:p>
    <w:p w:rsidR="006B1998" w:rsidRDefault="00E22EB7">
      <w:pPr>
        <w:pStyle w:val="a3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средств и методов, адекватных поставленным целям; </w:t>
      </w:r>
    </w:p>
    <w:p w:rsidR="006B1998" w:rsidRDefault="00E22EB7">
      <w:pPr>
        <w:pStyle w:val="a3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Планирование, определение последовательности и сроков работ; </w:t>
      </w:r>
    </w:p>
    <w:p w:rsidR="006B1998" w:rsidRDefault="00E22EB7">
      <w:pPr>
        <w:pStyle w:val="a3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проектных работ или исследования; 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:rsidR="006B1998" w:rsidRDefault="00E22EB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6B1998" w:rsidRDefault="00E22EB7">
      <w:pPr>
        <w:pStyle w:val="a3"/>
        <w:numPr>
          <w:ilvl w:val="0"/>
          <w:numId w:val="7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работ в соответствии с замыслом проекта или целями исследования;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 должна соответствовать содержанию. 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должна прослеживаться научность и литературность языка. Письменная речь должна быть орфографически грамотной, пунктуация 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правилам, словарный и грамматический строй речи разнообразен, речь выразительна. 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защите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 защите могут присутствовать представители администрации, другие учителя-предметники, классный руководитель, родители. 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обучающегося имеется возможность публично представить результаты работы над проектами и продемонстрировать уровень овладения отдельными элементами проектной деятельности. Обучающийся может использовать мультимедийные формы для представления своего проекта.</w:t>
      </w:r>
    </w:p>
    <w:p w:rsidR="006B1998" w:rsidRDefault="00E2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выполнения проекта оцениваются учителем. По итогам защиты представленного продукта, в составленной учеником краткой 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записке, руководитель проекта пишет отзыв и выставляет оценку.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защиты проекта</w:t>
      </w:r>
    </w:p>
    <w:p w:rsidR="006B1998" w:rsidRDefault="00E2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 защита индивидуальных учебных проектов проводится в феврале-марте на школьной конференции. Для проведения конференции создаётся специальная комиссия, в состав которой могут входить учителя, учащиеся, педагоги дополнительного образования, педагоги-психологи, администрация образовательного учреждения и иные квалифицированные работники. Количество членов комиссии не должно быть менее 3-х и более 7 человек.</w:t>
      </w:r>
    </w:p>
    <w:p w:rsidR="006B1998" w:rsidRDefault="00E2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для оценки индивидуальных проектов назначается приказом директора школы.</w:t>
      </w:r>
    </w:p>
    <w:p w:rsidR="006B1998" w:rsidRDefault="00E2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оценивает уровень проектной деятельности конкретного обучающегося, дает оценку выполненной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998" w:rsidRDefault="00E2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защиты состоит в 6-8 минутном выступлении учащегося, который раскрывает актуальность, поставленные задачи, суть проекта и выводы. </w:t>
      </w:r>
    </w:p>
    <w:p w:rsidR="006B1998" w:rsidRDefault="00E22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следуют ответы на вопросы комиссии.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оценивается по 2 группам критериев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998" w:rsidRDefault="00E22E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содержания проекта;</w:t>
      </w:r>
    </w:p>
    <w:p w:rsidR="006B1998" w:rsidRDefault="00E22E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защиты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Документация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</w:t>
      </w:r>
    </w:p>
    <w:p w:rsidR="0036716E" w:rsidRDefault="0036716E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val="en-US" w:eastAsia="ru-RU"/>
        </w:rPr>
      </w:pPr>
    </w:p>
    <w:p w:rsidR="006B1998" w:rsidRPr="0036716E" w:rsidRDefault="00E22EB7" w:rsidP="0036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6E">
        <w:rPr>
          <w:rFonts w:ascii="Symbol" w:eastAsia="Symbol" w:hAnsi="Symbol" w:cs="Symbol"/>
          <w:b/>
          <w:sz w:val="28"/>
          <w:szCs w:val="28"/>
          <w:lang w:eastAsia="ru-RU"/>
        </w:rPr>
        <w:lastRenderedPageBreak/>
        <w:t></w:t>
      </w:r>
      <w:r w:rsidRPr="0036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 выполнения проекта.</w:t>
      </w:r>
    </w:p>
    <w:p w:rsidR="006B1998" w:rsidRPr="0036716E" w:rsidRDefault="006B1998" w:rsidP="0036716E">
      <w:pPr>
        <w:spacing w:after="0" w:line="240" w:lineRule="auto"/>
        <w:ind w:left="60"/>
        <w:jc w:val="center"/>
        <w:rPr>
          <w:b/>
        </w:rPr>
      </w:pPr>
    </w:p>
    <w:tbl>
      <w:tblPr>
        <w:tblStyle w:val="a5"/>
        <w:tblW w:w="9345" w:type="dxa"/>
        <w:tblLook w:val="04A0"/>
      </w:tblPr>
      <w:tblGrid>
        <w:gridCol w:w="2021"/>
        <w:gridCol w:w="2514"/>
        <w:gridCol w:w="1697"/>
        <w:gridCol w:w="1504"/>
        <w:gridCol w:w="1732"/>
      </w:tblGrid>
      <w:tr w:rsidR="006B1998"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Планируемая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по факту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998"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учебного проекта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 исследования обучающихся;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основополагающего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 и проблемных вопросов учебной темы.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998"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Формулировка задач, которые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решить;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средств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решения задач;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последовательности и сроков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998"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проектирования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Оформления записки, плакатов и др.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998"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Достигнутый результат.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Оформление.</w:t>
            </w:r>
          </w:p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998"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716E" w:rsidRPr="0036716E" w:rsidRDefault="00367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998" w:rsidRDefault="006B19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716E" w:rsidRDefault="00367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6716E" w:rsidRDefault="00367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6716E" w:rsidRDefault="00367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B1998" w:rsidRDefault="00E2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руководителя проекта:</w:t>
      </w:r>
    </w:p>
    <w:p w:rsidR="006B1998" w:rsidRDefault="00E2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выполнения проекта для каждого обучающегося;</w:t>
      </w:r>
    </w:p>
    <w:p w:rsidR="006B1998" w:rsidRDefault="00E2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6B1998" w:rsidRDefault="006B19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5"/>
        <w:tblW w:w="9345" w:type="dxa"/>
        <w:tblLook w:val="04A0"/>
      </w:tblPr>
      <w:tblGrid>
        <w:gridCol w:w="845"/>
        <w:gridCol w:w="2893"/>
        <w:gridCol w:w="1869"/>
        <w:gridCol w:w="1869"/>
        <w:gridCol w:w="1869"/>
      </w:tblGrid>
      <w:tr w:rsidR="006B1998"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ученика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оценка 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98"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998" w:rsidRDefault="006B19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по каждому индивидуальному проекту.</w:t>
      </w:r>
    </w:p>
    <w:p w:rsidR="006B1998" w:rsidRDefault="00E22EB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классного руководителя: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ознакомления родителей:</w:t>
      </w:r>
    </w:p>
    <w:p w:rsidR="006B1998" w:rsidRDefault="006B1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345" w:type="dxa"/>
        <w:tblLook w:val="04A0"/>
      </w:tblPr>
      <w:tblGrid>
        <w:gridCol w:w="700"/>
        <w:gridCol w:w="2355"/>
        <w:gridCol w:w="1540"/>
        <w:gridCol w:w="1669"/>
        <w:gridCol w:w="1537"/>
        <w:gridCol w:w="1544"/>
      </w:tblGrid>
      <w:tr w:rsidR="006B1998"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ученика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защиты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</w:t>
            </w:r>
          </w:p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98"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998" w:rsidRDefault="00E22E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итоговой оценки индивидуального проекта.</w:t>
      </w:r>
    </w:p>
    <w:p w:rsidR="006B1998" w:rsidRDefault="00E22EB7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 после защиты проекта выставляет итоговую оценку в Индивидуальный лист выполнения проекта, который хранится в портфолио ученика, и в отдельную строку журнала по организации проектной деятельности.</w:t>
      </w:r>
    </w:p>
    <w:p w:rsidR="006B1998" w:rsidRDefault="00E22EB7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Права и ответственность сторон: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обучающегося,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 Руководитель индивидуального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обучающимся определить тему и учебный план работы по индивидуальному образовательному проекту;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обучающегося на выполнение работы по индивидуальному образовательному проекту;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выполнение обучающимся плана работы по выполнению индивидуального образовательного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8.1.1. Руководитель индивидуального проекта имеет право: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обучающегося своевременного и качественного выполнения работы;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своей работе имеющиеся в школе информационные ресурсы;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администрации школы в случае систематического несоблюдения сроков реализации плана индивидуального образовательного проекта.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Обучающийся должен: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тему индивидуального образовательного проекта;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консультации и занятия по индивидуальному образовательному проекту;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относиться к требованиям и рекомендациям руководителя индивидуального образовательного проекта: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публичный отчет о проделанной работе.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8.2.1. Обучающийся имеет право: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выполнения индивидуального образовательного проекта ресурсы школы.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Критерии оценки проектной работы:</w:t>
      </w: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Для оценивания проектной работы педагог руководствуется уровневым подходом сформированности навыков проектной деятельности.</w:t>
      </w:r>
    </w:p>
    <w:p w:rsidR="006B1998" w:rsidRDefault="00E22EB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Вывод об уровне сформированности навыков проектной деятельности делается на основе оценки всей совокупности основных элементов проекта: </w:t>
      </w:r>
    </w:p>
    <w:p w:rsidR="006B1998" w:rsidRDefault="00E22E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 ;</w:t>
      </w:r>
    </w:p>
    <w:p w:rsidR="006B1998" w:rsidRDefault="00E22E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пояснительной записки; </w:t>
      </w:r>
    </w:p>
    <w:p w:rsidR="006B1998" w:rsidRDefault="00E22E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отзыва,</w:t>
      </w:r>
    </w:p>
    <w:p w:rsidR="006B1998" w:rsidRDefault="00E22EB7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- по каждому из четырёх критериев.</w:t>
      </w:r>
    </w:p>
    <w:p w:rsidR="006B1998" w:rsidRDefault="006B1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98" w:rsidRDefault="00E22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9.3. Содержательное описание каждого критерия:</w:t>
      </w:r>
    </w:p>
    <w:p w:rsidR="006B1998" w:rsidRDefault="006B1998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Style w:val="a5"/>
        <w:tblW w:w="9345" w:type="dxa"/>
        <w:tblLook w:val="04A0"/>
      </w:tblPr>
      <w:tblGrid>
        <w:gridCol w:w="2083"/>
        <w:gridCol w:w="2595"/>
        <w:gridCol w:w="2416"/>
        <w:gridCol w:w="2374"/>
      </w:tblGrid>
      <w:tr w:rsidR="006B1998">
        <w:tc>
          <w:tcPr>
            <w:tcW w:w="20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критерия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Уровни сформированности навыков проектной деятельности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1998">
        <w:tc>
          <w:tcPr>
            <w:tcW w:w="2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Базовый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(1 балл)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Повышенный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(2-3 балла)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1998"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знаний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поставить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проблему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способы её решения, найти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обработать информацию, формулировать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выводы и/или обоснование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реализацию/апробац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ию принятого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решения, обоснование и создание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модели, прогноза, макета,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объекта, творческого решения и т.п.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в целом свидетельствует о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способности самостоятельно с опорой на помощь руководителя ставить проблему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находить пути её решения;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продемонстрирована способность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приобретать новые знания и/или осваивать новые способы действий,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достигать более глубокого понимания изученного.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в целом свидетельствует о способности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ставить проблему и находить пути её решения; продемонстрировано свободное владение логическими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операциями,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критического мышления, умение самостоятельно мыслить;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рована способность на этой основе приобретать новые знания и/или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новые способы действий, достигать более глубокого понимания проблемы.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1998"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Знание предмета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раскрыть содержание работы,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грамотно и обоснованно в соответствии с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рассматриваемой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проблемой/темой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имеющиеся знания и способы действий.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Продемонстрировано понимание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содержания выполненной работы. В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и в ответах на вопросы по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содержанию работы отсутствуют грубые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Продемонстрировано свободное владение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предметом проектной деятельности. Ошибки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1998"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самостоятельно планировать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управлять своей познавательной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деятельностью во времени, использовать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возможности для достижения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целей, осуществлять выбор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конструктивных стратегий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трудных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ситуациях.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Продемонстрированы навыки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темы и планирования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работы.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доведена до конца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 комиссии;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некоторые этапы выполнялись под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контролем и при поддержке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руководителя. При этом проявляются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элементы самооце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нки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самоконтроля обучающегося</w:t>
            </w:r>
          </w:p>
        </w:tc>
        <w:tc>
          <w:tcPr>
            <w:tcW w:w="23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тщательно спланирована 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 реализована, своевременно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пройдены все необходимые этапы обсуждения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представления.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и коррекция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осуществлялись самостоятельно.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1998">
        <w:tc>
          <w:tcPr>
            <w:tcW w:w="2069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Коммуникативные действия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ясно изложить и оформить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выполненную работу, представить её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результаты, аргументированно ответить на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Продемонстрированы навыки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оформления проектной работы и пояснительной записки, а также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простой презентации. Автор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на вопросы.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ясно определена и пояснена.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Текст/сообщение хорошо структурированы. Все мысли выражены ясно, логично, </w:t>
            </w:r>
          </w:p>
          <w:p w:rsidR="006B1998" w:rsidRDefault="00E22EB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последовательно, аргументированно. Работа/сообщение вызывает интерес. Автор </w:t>
            </w:r>
          </w:p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отвечает на вопросы.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B1998" w:rsidRDefault="006B1998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B1998" w:rsidRDefault="00E2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9.4. Условия принятия решения по проекту:</w:t>
      </w:r>
    </w:p>
    <w:p w:rsidR="006B1998" w:rsidRDefault="00E2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9.4.1. Полученные баллы переводятся в оценку в соответствии с таблицей.</w:t>
      </w:r>
    </w:p>
    <w:p w:rsidR="006B1998" w:rsidRDefault="006B19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5"/>
        <w:tblW w:w="9346" w:type="dxa"/>
        <w:tblLook w:val="04A0"/>
      </w:tblPr>
      <w:tblGrid>
        <w:gridCol w:w="3115"/>
        <w:gridCol w:w="3115"/>
        <w:gridCol w:w="3116"/>
      </w:tblGrid>
      <w:tr w:rsidR="006B1998"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уровень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«удовлетворительно»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–6 первичных баллов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B1998">
        <w:tc>
          <w:tcPr>
            <w:tcW w:w="31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 уровень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«хорошо»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7—9 первичных баллов;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98">
        <w:tc>
          <w:tcPr>
            <w:tcW w:w="31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«отлично»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1998" w:rsidRDefault="00E2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10—12 первичных баллов.</w:t>
            </w:r>
          </w:p>
          <w:p w:rsidR="006B1998" w:rsidRDefault="006B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998" w:rsidRDefault="00E22EB7">
      <w:pPr>
        <w:pStyle w:val="a4"/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98" w:rsidRDefault="00E22EB7">
      <w:pPr>
        <w:pStyle w:val="a4"/>
        <w:spacing w:after="0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Ответственность за нарушение пунктов Положения</w:t>
      </w:r>
    </w:p>
    <w:p w:rsidR="006B1998" w:rsidRDefault="006B1998">
      <w:pPr>
        <w:shd w:val="clear" w:color="auto" w:fill="FFFFFF"/>
        <w:spacing w:after="0" w:line="211" w:lineRule="exact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998" w:rsidRDefault="00E2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10.1. Все участники образовательных отношений несут в установленном порядке ответственность за невыполнение или ненадлежащее выполнение функций, отнесенных к их компетенции данным Положением.</w:t>
      </w:r>
    </w:p>
    <w:p w:rsidR="006B1998" w:rsidRDefault="006B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98" w:rsidRDefault="00E2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 Положения в силу</w:t>
      </w:r>
    </w:p>
    <w:p w:rsidR="006B1998" w:rsidRDefault="00E22EB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вступает в силу с момента утверждения его п</w:t>
      </w:r>
      <w:r w:rsidR="008A1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МБОУ СОШ п. Северомуйск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Попондопуло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01.03.2022 по 01.03.2023</w:t>
            </w:r>
          </w:p>
        </w:tc>
      </w:tr>
    </w:tbl>
    <w:sectPr xmlns:w="http://schemas.openxmlformats.org/wordprocessingml/2006/main" w:rsidR="006B1998" w:rsidSect="00967B98">
      <w:pgSz w:w="11906" w:h="16838"/>
      <w:pgMar w:top="1134" w:right="850" w:bottom="1134" w:left="1701" w:header="0" w:footer="0" w:gutter="0"/>
      <w:cols w:space="720"/>
      <w:docGrid w:linePitch="360" w:charSpace="-225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13">
    <w:multiLevelType w:val="hybridMultilevel"/>
    <w:lvl w:ilvl="0" w:tplc="64560381">
      <w:start w:val="1"/>
      <w:numFmt w:val="decimal"/>
      <w:lvlText w:val="%1."/>
      <w:lvlJc w:val="left"/>
      <w:pPr>
        <w:ind w:left="720" w:hanging="360"/>
      </w:pPr>
    </w:lvl>
    <w:lvl w:ilvl="1" w:tplc="64560381" w:tentative="1">
      <w:start w:val="1"/>
      <w:numFmt w:val="lowerLetter"/>
      <w:lvlText w:val="%2."/>
      <w:lvlJc w:val="left"/>
      <w:pPr>
        <w:ind w:left="1440" w:hanging="360"/>
      </w:pPr>
    </w:lvl>
    <w:lvl w:ilvl="2" w:tplc="64560381" w:tentative="1">
      <w:start w:val="1"/>
      <w:numFmt w:val="lowerRoman"/>
      <w:lvlText w:val="%3."/>
      <w:lvlJc w:val="right"/>
      <w:pPr>
        <w:ind w:left="2160" w:hanging="180"/>
      </w:pPr>
    </w:lvl>
    <w:lvl w:ilvl="3" w:tplc="64560381" w:tentative="1">
      <w:start w:val="1"/>
      <w:numFmt w:val="decimal"/>
      <w:lvlText w:val="%4."/>
      <w:lvlJc w:val="left"/>
      <w:pPr>
        <w:ind w:left="2880" w:hanging="360"/>
      </w:pPr>
    </w:lvl>
    <w:lvl w:ilvl="4" w:tplc="64560381" w:tentative="1">
      <w:start w:val="1"/>
      <w:numFmt w:val="lowerLetter"/>
      <w:lvlText w:val="%5."/>
      <w:lvlJc w:val="left"/>
      <w:pPr>
        <w:ind w:left="3600" w:hanging="360"/>
      </w:pPr>
    </w:lvl>
    <w:lvl w:ilvl="5" w:tplc="64560381" w:tentative="1">
      <w:start w:val="1"/>
      <w:numFmt w:val="lowerRoman"/>
      <w:lvlText w:val="%6."/>
      <w:lvlJc w:val="right"/>
      <w:pPr>
        <w:ind w:left="4320" w:hanging="180"/>
      </w:pPr>
    </w:lvl>
    <w:lvl w:ilvl="6" w:tplc="64560381" w:tentative="1">
      <w:start w:val="1"/>
      <w:numFmt w:val="decimal"/>
      <w:lvlText w:val="%7."/>
      <w:lvlJc w:val="left"/>
      <w:pPr>
        <w:ind w:left="5040" w:hanging="360"/>
      </w:pPr>
    </w:lvl>
    <w:lvl w:ilvl="7" w:tplc="64560381" w:tentative="1">
      <w:start w:val="1"/>
      <w:numFmt w:val="lowerLetter"/>
      <w:lvlText w:val="%8."/>
      <w:lvlJc w:val="left"/>
      <w:pPr>
        <w:ind w:left="5760" w:hanging="360"/>
      </w:pPr>
    </w:lvl>
    <w:lvl w:ilvl="8" w:tplc="645603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2">
    <w:multiLevelType w:val="hybridMultilevel"/>
    <w:lvl w:ilvl="0" w:tplc="41446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A2E3955"/>
    <w:multiLevelType w:val="multilevel"/>
    <w:tmpl w:val="672EA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3E60F0"/>
    <w:multiLevelType w:val="multilevel"/>
    <w:tmpl w:val="53E4BEC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3F485B"/>
    <w:multiLevelType w:val="multilevel"/>
    <w:tmpl w:val="30CC523A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0B030EF"/>
    <w:multiLevelType w:val="multilevel"/>
    <w:tmpl w:val="0994C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0F2EF1"/>
    <w:multiLevelType w:val="multilevel"/>
    <w:tmpl w:val="1F541C5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9530B5"/>
    <w:multiLevelType w:val="multilevel"/>
    <w:tmpl w:val="8C983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E74FBF"/>
    <w:multiLevelType w:val="hybridMultilevel"/>
    <w:tmpl w:val="47A8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45784"/>
    <w:multiLevelType w:val="multilevel"/>
    <w:tmpl w:val="4DBC7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C98383C"/>
    <w:multiLevelType w:val="multilevel"/>
    <w:tmpl w:val="3C9E0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2612">
    <w:abstractNumId w:val="2612"/>
  </w:num>
  <w:num w:numId="2613">
    <w:abstractNumId w:val="26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6B1998"/>
    <w:rsid w:val="00013C0F"/>
    <w:rsid w:val="0036716E"/>
    <w:rsid w:val="003A2004"/>
    <w:rsid w:val="006B1998"/>
    <w:rsid w:val="006C6A47"/>
    <w:rsid w:val="008A13D6"/>
    <w:rsid w:val="00967B98"/>
    <w:rsid w:val="00C26159"/>
    <w:rsid w:val="00CF24EB"/>
    <w:rsid w:val="00E22EB7"/>
    <w:rsid w:val="00FD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B98"/>
    <w:pPr>
      <w:ind w:left="720"/>
      <w:contextualSpacing/>
    </w:pPr>
  </w:style>
  <w:style w:type="paragraph" w:styleId="a4">
    <w:name w:val="Body Text"/>
    <w:basedOn w:val="a"/>
    <w:semiHidden/>
    <w:unhideWhenUsed/>
    <w:rsid w:val="00967B98"/>
    <w:pPr>
      <w:spacing w:after="120"/>
    </w:pPr>
  </w:style>
  <w:style w:type="table" w:styleId="a5">
    <w:name w:val="Table Grid"/>
    <w:basedOn w:val="a1"/>
    <w:rsid w:val="00967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3D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semiHidden/>
    <w:unhideWhenUsed/>
    <w:pPr>
      <w:spacing w:after="120"/>
    </w:p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30665301" Type="http://schemas.openxmlformats.org/officeDocument/2006/relationships/footnotes" Target="footnotes.xml"/><Relationship Id="rId515039968" Type="http://schemas.openxmlformats.org/officeDocument/2006/relationships/endnotes" Target="endnotes.xml"/><Relationship Id="rId570866963" Type="http://schemas.openxmlformats.org/officeDocument/2006/relationships/comments" Target="comments.xml"/><Relationship Id="rId145592689" Type="http://schemas.microsoft.com/office/2011/relationships/commentsExtended" Target="commentsExtended.xml"/><Relationship Id="rId72837109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zX76i/ZZbWohxsFYYFrO6CxphNo=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</SignatureValue>
  <KeyInfo>
    <X509Data>
      <X509Certificate>MIIFojCCA4oCFGmuXN4bNSDagNvjEsKHZo/19nxCMA0GCSqGSIb3DQEBCwUAMIGQ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0665301"/>
            <mdssi:RelationshipReference SourceId="rId515039968"/>
            <mdssi:RelationshipReference SourceId="rId570866963"/>
            <mdssi:RelationshipReference SourceId="rId145592689"/>
            <mdssi:RelationshipReference SourceId="rId728371096"/>
          </Transform>
          <Transform Algorithm="http://www.w3.org/TR/2001/REC-xml-c14n-20010315"/>
        </Transforms>
        <DigestMethod Algorithm="http://www.w3.org/2000/09/xmldsig#sha1"/>
        <DigestValue>CdDucIYvatM2vvmoBHUsC0ORNeE=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Rac4PmB/jkgF+T9JPprTyNZfcAk=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OKUQomK0HqAvD6G4yHb5os/c76c=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TI37ThBkXbHfHm82B8fXPFPTiCs=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0PZWeo/gR3F1EYUJKLvCbDp+h9A=</DigestValue>
      </Reference>
      <Reference URI="/word/styles.xml?ContentType=application/vnd.openxmlformats-officedocument.wordprocessingml.styles+xml">
        <DigestMethod Algorithm="http://www.w3.org/2000/09/xmldsig#sha1"/>
        <DigestValue>hcKqFeXUQJKlVZ6Crc0KUv74jRU=</DigestValue>
      </Reference>
      <Reference URI="/word/stylesWithEffects.xml?ContentType=application/vnd.ms-word.stylesWithEffects+xml">
        <DigestMethod Algorithm="http://www.w3.org/2000/09/xmldsig#sha1"/>
        <DigestValue>50Y6ZQVUZTnRdEf9SlrIh+mfXVk=</DigestValue>
      </Reference>
      <Reference URI="/word/theme/theme1.xml?ContentType=application/vnd.openxmlformats-officedocument.theme+xml">
        <DigestMethod Algorithm="http://www.w3.org/2000/09/xmldsig#sha1"/>
        <DigestValue>YBbYZLP5pH3O3dZjIuaNiM651/k=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2022-04-22T08:26:57Z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2018-02-10T06:34:00Z</cp:lastPrinted>
  <dcterms:created xsi:type="dcterms:W3CDTF">2022-04-22T08:15:00Z</dcterms:created>
  <dcterms:modified xsi:type="dcterms:W3CDTF">2022-04-22T08:15:00Z</dcterms:modified>
  <cp:version>0900.0000.01</cp:version>
</cp:coreProperties>
</file>